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A61A" w14:textId="5F197A87" w:rsidR="00F64603" w:rsidRDefault="00F64603" w:rsidP="00AF07D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Журнал «Учитель Кузбасса» № 4 (2021)</w:t>
      </w:r>
      <w:r w:rsidR="007A3B15" w:rsidRPr="002962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7596ADF" w14:textId="20E12F41" w:rsidR="00B62D5A" w:rsidRPr="002962DB" w:rsidRDefault="007A3B15" w:rsidP="00AF07D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b/>
          <w:sz w:val="28"/>
          <w:szCs w:val="28"/>
        </w:rPr>
        <w:t>Развитие инженерного мышления дошкольников через сетевую интеграцию дошкольного и дополнительного образования</w:t>
      </w:r>
    </w:p>
    <w:p w14:paraId="5C65B5C4" w14:textId="77777777" w:rsidR="00B62D5A" w:rsidRPr="002962DB" w:rsidRDefault="00B62D5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14:paraId="44FB085A" w14:textId="77777777" w:rsidR="00B62D5A" w:rsidRPr="002962DB" w:rsidRDefault="007A3B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2962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Коваленко Ольга Леонидовна, </w:t>
      </w:r>
      <w:proofErr w:type="spellStart"/>
      <w:r w:rsidRPr="002962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Kovalenko</w:t>
      </w:r>
      <w:proofErr w:type="spellEnd"/>
      <w:r w:rsidRPr="002962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962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Olga</w:t>
      </w:r>
      <w:proofErr w:type="spellEnd"/>
      <w:r w:rsidRPr="002962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962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Leonidovna</w:t>
      </w:r>
      <w:proofErr w:type="spellEnd"/>
      <w:r w:rsidRPr="002962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14:paraId="6D7C50F7" w14:textId="77777777" w:rsidR="00B62D5A" w:rsidRPr="002962DB" w:rsidRDefault="007A3B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2962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методист, заместитель директора по УВР</w:t>
      </w:r>
      <w:r w:rsidR="00551CD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14:paraId="553AFFA0" w14:textId="77777777" w:rsidR="00B62D5A" w:rsidRPr="002962DB" w:rsidRDefault="007A3B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2962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Чернова Екатерина Константиновна, </w:t>
      </w:r>
    </w:p>
    <w:p w14:paraId="536D8C8B" w14:textId="77777777" w:rsidR="00B62D5A" w:rsidRPr="002962DB" w:rsidRDefault="007A3B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2962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Chernova</w:t>
      </w:r>
      <w:proofErr w:type="spellEnd"/>
      <w:r w:rsidRPr="002962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962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Ekaterina</w:t>
      </w:r>
      <w:proofErr w:type="spellEnd"/>
      <w:r w:rsidRPr="002962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962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Konstantinovna</w:t>
      </w:r>
      <w:proofErr w:type="spellEnd"/>
      <w:r w:rsidRPr="002962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</w:p>
    <w:p w14:paraId="2CB58E28" w14:textId="77777777" w:rsidR="00B62D5A" w:rsidRPr="002962DB" w:rsidRDefault="007A3B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2962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педагог дополнительного образования,</w:t>
      </w:r>
    </w:p>
    <w:p w14:paraId="4C1B7051" w14:textId="77777777" w:rsidR="00B62D5A" w:rsidRPr="002962DB" w:rsidRDefault="007A3B15">
      <w:pPr>
        <w:tabs>
          <w:tab w:val="left" w:pos="720"/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«Дом творчества «Вектор»,</w:t>
      </w:r>
    </w:p>
    <w:p w14:paraId="53B0C0D2" w14:textId="77777777" w:rsidR="00F31BD9" w:rsidRPr="002962DB" w:rsidRDefault="007A3B15">
      <w:pPr>
        <w:tabs>
          <w:tab w:val="left" w:pos="720"/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Новокузнецкий городской округ, Кемеровская область</w:t>
      </w:r>
      <w:r w:rsidR="00F31BD9" w:rsidRPr="002962DB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EE2199F" w14:textId="77777777" w:rsidR="00B62D5A" w:rsidRPr="002962DB" w:rsidRDefault="00F64603">
      <w:pPr>
        <w:tabs>
          <w:tab w:val="left" w:pos="720"/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F31BD9" w:rsidRPr="002962D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metod@domvektor.ru</w:t>
        </w:r>
      </w:hyperlink>
      <w:r w:rsidR="00F31BD9" w:rsidRPr="0029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FDC0BB" w14:textId="77777777" w:rsidR="00B62D5A" w:rsidRPr="002962DB" w:rsidRDefault="00B62D5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D782D9" w14:textId="77777777" w:rsidR="00B62D5A" w:rsidRPr="002962DB" w:rsidRDefault="007A3B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b/>
          <w:sz w:val="28"/>
          <w:szCs w:val="28"/>
        </w:rPr>
        <w:t>Аннотация.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В статье рассматриваются актуальные вопросы формирования инженерного мышления детей дошкольного возраста. Зачем формировать предпосылки инженерного мышления дошкольников? Как научить их основам программирования и робототехники? Какими средствами развивать инженерное мышление дошкольников? Какова роль и возможности сетевого взаимодействия в модернизации системы образования?</w:t>
      </w:r>
    </w:p>
    <w:p w14:paraId="75C3B285" w14:textId="77777777" w:rsidR="00B62D5A" w:rsidRPr="002962DB" w:rsidRDefault="00B62D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A49A8A" w14:textId="77777777" w:rsidR="00AF07DC" w:rsidRDefault="007A3B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В рамках федерального проекта «Успех каждого ребенка», а также государственной программы «Развитие системы образования Кузбасса» на 2014-2025 годы в Кемеровской области</w:t>
      </w:r>
      <w:r w:rsidR="00AF07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>направленных на модернизацию системы образования в регионе, особое значение уделяется обеспечению доступности инновационных проектов в аспекте инженерного мышления и технических способностей</w:t>
      </w:r>
      <w:r w:rsidR="00AF07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07DC" w:rsidRPr="00AF0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7DC" w:rsidRPr="002962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именно ранней профориентацией в области программирования и робототехники</w:t>
      </w:r>
      <w:r w:rsidR="00AF0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7DC" w:rsidRPr="00AF07DC">
        <w:rPr>
          <w:rFonts w:ascii="Times New Roman" w:eastAsia="Times New Roman" w:hAnsi="Times New Roman" w:cs="Times New Roman"/>
          <w:sz w:val="28"/>
          <w:szCs w:val="28"/>
        </w:rPr>
        <w:t>[1]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8C994A6" w14:textId="77777777" w:rsidR="00B62D5A" w:rsidRPr="002962DB" w:rsidRDefault="007A3B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lastRenderedPageBreak/>
        <w:t>Данное направление соответствует приоритетным направлениям технологического развития Российской Федерации.</w:t>
      </w:r>
      <w:r w:rsidR="00AF0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В. В. Путин отметил, что инженерное образование в России нужно вывести на более высокий уровень. Президент Российской Федерации подчеркнул: «В целях повышения конкурентоспособности нашей страны требуется усиление технической подготовки кадров». </w:t>
      </w:r>
    </w:p>
    <w:p w14:paraId="0858692B" w14:textId="77777777" w:rsidR="00B62D5A" w:rsidRPr="002962DB" w:rsidRDefault="007A3B1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b/>
          <w:sz w:val="28"/>
          <w:szCs w:val="28"/>
        </w:rPr>
        <w:t>Зачем формировать предпосылки инженерного мышления у дошкольников?</w:t>
      </w:r>
    </w:p>
    <w:p w14:paraId="42C74753" w14:textId="77777777" w:rsidR="00B62D5A" w:rsidRPr="002962DB" w:rsidRDefault="007A3B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Стремительно развивающиеся современные технологии в информационной сфере требуют постоянного пополнения и расширения знаний, развития технических способностей детей, начиная с дошкольного возраста. XXI век ставит перед образованием непростые задачи: учиться должно быть интересно, знания должны применяться на практике, обучение – проходить в занимательной форме. Всё это должно принести хорошие плоды в будущем ребёнку – высокие показатели интеллекта, самореализацию, высокооплачиваемую работу. </w:t>
      </w:r>
    </w:p>
    <w:p w14:paraId="72081789" w14:textId="77777777" w:rsidR="00B62D5A" w:rsidRPr="002962DB" w:rsidRDefault="007A3B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Детям с раннего возраста интересны двигательные игрушки. В дошкольном возрасте они пытаются понимать, как это устроено. 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объектов </w:t>
      </w:r>
      <w:r w:rsidR="001F63EC" w:rsidRPr="002962DB">
        <w:rPr>
          <w:rFonts w:ascii="Times New Roman" w:eastAsia="Times New Roman" w:hAnsi="Times New Roman" w:cs="Times New Roman"/>
          <w:sz w:val="28"/>
          <w:szCs w:val="28"/>
        </w:rPr>
        <w:t>[</w:t>
      </w:r>
      <w:r w:rsidR="002962DB" w:rsidRPr="002962DB">
        <w:rPr>
          <w:rFonts w:ascii="Times New Roman" w:eastAsia="Times New Roman" w:hAnsi="Times New Roman" w:cs="Times New Roman"/>
          <w:sz w:val="28"/>
          <w:szCs w:val="28"/>
        </w:rPr>
        <w:t>6</w:t>
      </w:r>
      <w:r w:rsidR="001F63EC" w:rsidRPr="002962DB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3B7BE18C" w14:textId="77777777" w:rsidR="00B62D5A" w:rsidRPr="002962DB" w:rsidRDefault="007A3B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Высокотехнологичные продукты и инновационные технологии становятся неотъемлемой частью современного общества. В детских образовательных учреждениях ведущее место начинает занимать робототехника, конструирование, моделирование и проектирование. </w:t>
      </w:r>
    </w:p>
    <w:p w14:paraId="1A889E97" w14:textId="77777777" w:rsidR="00AF07DC" w:rsidRPr="002962DB" w:rsidRDefault="00AF07DC" w:rsidP="00AF07D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Согласно электронным источникам, </w:t>
      </w:r>
      <w:r w:rsidRPr="002962DB">
        <w:rPr>
          <w:rFonts w:ascii="Times New Roman" w:eastAsia="Times New Roman" w:hAnsi="Times New Roman" w:cs="Times New Roman"/>
          <w:b/>
          <w:sz w:val="28"/>
          <w:szCs w:val="28"/>
        </w:rPr>
        <w:t>развитие инженерного мышления дошкольников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– это поступательное, целенаправленное 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сенсомоторных возможностей ребенка, его пространственного, логического и творческого мышления, обеспечивающих базис индивидуальных способностей в области создания конструкторских моделей, творческих идей в области освоения техники и механизмов [4].</w:t>
      </w:r>
    </w:p>
    <w:p w14:paraId="0638BB76" w14:textId="77777777" w:rsidR="00AF07DC" w:rsidRPr="002962DB" w:rsidRDefault="00AF07DC" w:rsidP="00AF07D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в дошкольной образовательной организации (далее – ДОО) позволяет заложить основы инженерно-технического образования детей посредством их вовлечения в продуктивную творческую деятельность.</w:t>
      </w:r>
    </w:p>
    <w:p w14:paraId="497C3E9C" w14:textId="77777777" w:rsidR="00B62D5A" w:rsidRPr="002962DB" w:rsidRDefault="007A3B15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 </w:t>
      </w:r>
      <w:proofErr w:type="spellStart"/>
      <w:r w:rsidRPr="002962DB">
        <w:rPr>
          <w:rFonts w:ascii="Times New Roman" w:eastAsia="Times New Roman" w:hAnsi="Times New Roman" w:cs="Times New Roman"/>
          <w:b/>
          <w:sz w:val="28"/>
          <w:szCs w:val="28"/>
        </w:rPr>
        <w:t>лего</w:t>
      </w:r>
      <w:proofErr w:type="spellEnd"/>
      <w:r w:rsidRPr="002962DB">
        <w:rPr>
          <w:rFonts w:ascii="Times New Roman" w:eastAsia="Times New Roman" w:hAnsi="Times New Roman" w:cs="Times New Roman"/>
          <w:b/>
          <w:sz w:val="28"/>
          <w:szCs w:val="28"/>
        </w:rPr>
        <w:t>-конструирования в развитии технического творчества детей</w:t>
      </w:r>
    </w:p>
    <w:p w14:paraId="3E7ACEF9" w14:textId="77777777" w:rsidR="00B62D5A" w:rsidRPr="002962DB" w:rsidRDefault="007A3B1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62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Использование конструкторов Lego в современном образовательном процессе приобретает особую актуальность и значимость в свете внедрения ФГОС. </w:t>
      </w:r>
    </w:p>
    <w:p w14:paraId="0862FA4E" w14:textId="77777777" w:rsidR="00B62D5A" w:rsidRPr="002962DB" w:rsidRDefault="007A3B15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62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Конструкторы серии «Образование» (Lego Education) – это специально разработанные </w:t>
      </w:r>
      <w:proofErr w:type="spellStart"/>
      <w:r w:rsidRPr="002962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Pr="002962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Некоторые наборы содержат простейшие механизмы, для изучения на практике законов физики, математики, информатики. </w:t>
      </w:r>
    </w:p>
    <w:p w14:paraId="58293FA0" w14:textId="77777777" w:rsidR="00B62D5A" w:rsidRPr="002962DB" w:rsidRDefault="007A3B15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62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Необычайная популярность Lego объясняется просто – эта забава подходит для людей самого разного возраста, склада ума, наклонностей, темперамента и интересов. Для тех, кто любит точность и расчет, есть подробные инструкции, для творческих личностей – неограниченные возможности для креатива, два самых простых кубика Lego можно сложить разными способами. </w:t>
      </w:r>
    </w:p>
    <w:p w14:paraId="417ACD4B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Робототехника – это новая область науки и техники, посвященная созданию автоматизированных технических систем с компьютерным управлением, которая базируется на знаниях в области механики, электроники и микропроцессорной техники, информатики, программирования. Начинать готовить специалистов в данной области 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можно уже с дошкольного возраста. Поэтому образовательная робототехника приобретает все большую значимость в настоящее время. </w:t>
      </w:r>
    </w:p>
    <w:p w14:paraId="1F228CDE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proofErr w:type="spellStart"/>
      <w:r w:rsidRPr="002962DB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-конструированием и робототехникой помогут учащимся получить первичные представления о механизмах, познакомить с направлениями в робототехнике, интегрировать эти знания в современную систему дальнейшего обучения по компетенции «Робототехника». </w:t>
      </w:r>
    </w:p>
    <w:p w14:paraId="0B82D33B" w14:textId="77777777" w:rsidR="00FA5C57" w:rsidRPr="002962DB" w:rsidRDefault="00FA5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bCs/>
          <w:sz w:val="28"/>
          <w:szCs w:val="28"/>
        </w:rPr>
        <w:t>Основными приемами обучения робототехнике являются</w:t>
      </w:r>
      <w:r w:rsidR="00383A69" w:rsidRPr="002962DB">
        <w:rPr>
          <w:rFonts w:ascii="Times New Roman" w:eastAsia="Times New Roman" w:hAnsi="Times New Roman" w:cs="Times New Roman"/>
          <w:bCs/>
          <w:sz w:val="28"/>
          <w:szCs w:val="28"/>
        </w:rPr>
        <w:t xml:space="preserve"> [</w:t>
      </w:r>
      <w:r w:rsidR="002962DB" w:rsidRPr="002962D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83A69" w:rsidRPr="002962DB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Pr="002962D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34EE22DA" w14:textId="77777777" w:rsidR="00FA5C57" w:rsidRPr="002962DB" w:rsidRDefault="00FA5C57" w:rsidP="00FA5C57">
      <w:pPr>
        <w:numPr>
          <w:ilvl w:val="0"/>
          <w:numId w:val="1"/>
        </w:numPr>
        <w:tabs>
          <w:tab w:val="left" w:pos="-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bCs/>
          <w:sz w:val="28"/>
          <w:szCs w:val="28"/>
        </w:rPr>
        <w:t>Конструирование по образцу;</w:t>
      </w:r>
    </w:p>
    <w:p w14:paraId="2EBBC350" w14:textId="77777777" w:rsidR="00FA5C57" w:rsidRPr="002962DB" w:rsidRDefault="00FA5C57" w:rsidP="00FA5C57">
      <w:pPr>
        <w:numPr>
          <w:ilvl w:val="0"/>
          <w:numId w:val="1"/>
        </w:numPr>
        <w:tabs>
          <w:tab w:val="left" w:pos="-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bCs/>
          <w:sz w:val="28"/>
          <w:szCs w:val="28"/>
        </w:rPr>
        <w:t>Конструирование по заданным условиям;</w:t>
      </w:r>
    </w:p>
    <w:p w14:paraId="74409DCA" w14:textId="77777777" w:rsidR="00FA5C57" w:rsidRPr="002962DB" w:rsidRDefault="00FA5C57" w:rsidP="00FA5C57">
      <w:pPr>
        <w:numPr>
          <w:ilvl w:val="0"/>
          <w:numId w:val="1"/>
        </w:numPr>
        <w:tabs>
          <w:tab w:val="left" w:pos="-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bCs/>
          <w:sz w:val="28"/>
          <w:szCs w:val="28"/>
        </w:rPr>
        <w:t>Конструирование по модели;</w:t>
      </w:r>
    </w:p>
    <w:p w14:paraId="6DF24464" w14:textId="77777777" w:rsidR="00FA5C57" w:rsidRPr="002962DB" w:rsidRDefault="00FA5C57" w:rsidP="00FA5C57">
      <w:pPr>
        <w:numPr>
          <w:ilvl w:val="0"/>
          <w:numId w:val="1"/>
        </w:numPr>
        <w:tabs>
          <w:tab w:val="left" w:pos="-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bCs/>
          <w:sz w:val="28"/>
          <w:szCs w:val="28"/>
        </w:rPr>
        <w:t>Конструирование по простейшим чертежам и наглядным схемам;</w:t>
      </w:r>
    </w:p>
    <w:p w14:paraId="0236B3D5" w14:textId="77777777" w:rsidR="00FA5C57" w:rsidRPr="002962DB" w:rsidRDefault="00FA5C57" w:rsidP="00FA5C57">
      <w:pPr>
        <w:numPr>
          <w:ilvl w:val="0"/>
          <w:numId w:val="1"/>
        </w:numPr>
        <w:tabs>
          <w:tab w:val="left" w:pos="-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bCs/>
          <w:sz w:val="28"/>
          <w:szCs w:val="28"/>
        </w:rPr>
        <w:t>Конструирование по замыслу.</w:t>
      </w:r>
    </w:p>
    <w:p w14:paraId="079D9D77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b/>
          <w:sz w:val="28"/>
          <w:szCs w:val="28"/>
        </w:rPr>
        <w:t>Почему сетевая интеграция учреждений дошкольного и дополнительного образования?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AEA2B8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Наиболее оптимальный вариант организации образовательного пространства для развития инженерного мышления детей дошкольного возраста обеспечивается в условиях сетевой интеграции учреждений дошкольного и дополнительного образования: мы представляем взаимодействие МБУ ДО ДТ «Вектор», МАОУ ДПО ИПК и ДОО Орджоникидзевского района города Новокузнецка.</w:t>
      </w:r>
    </w:p>
    <w:p w14:paraId="7AA5380F" w14:textId="77777777" w:rsidR="00B62D5A" w:rsidRPr="002962DB" w:rsidRDefault="007A3B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Возможности современных дошкольных организаций в развитии технического творчества детей реализуются недостаточно, что обусловлено сложившимися факторами:</w:t>
      </w:r>
    </w:p>
    <w:p w14:paraId="2F649674" w14:textId="77777777" w:rsidR="00B62D5A" w:rsidRPr="002962DB" w:rsidRDefault="007A3B15">
      <w:pPr>
        <w:numPr>
          <w:ilvl w:val="0"/>
          <w:numId w:val="1"/>
        </w:numPr>
        <w:tabs>
          <w:tab w:val="left" w:pos="-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ДОО не владеют оборудованием, которое бы позволило эффективно формировать инженерное мышление дошкольников;</w:t>
      </w:r>
    </w:p>
    <w:p w14:paraId="40ECB57C" w14:textId="77777777" w:rsidR="00B62D5A" w:rsidRPr="002962DB" w:rsidRDefault="007A3B15">
      <w:pPr>
        <w:numPr>
          <w:ilvl w:val="0"/>
          <w:numId w:val="1"/>
        </w:numPr>
        <w:tabs>
          <w:tab w:val="left" w:pos="-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ДОО нуждаются в методической поддержке по разработке и внедрению программ по робототехнике и программированию;</w:t>
      </w:r>
    </w:p>
    <w:p w14:paraId="53FB2B9D" w14:textId="77777777" w:rsidR="00B62D5A" w:rsidRPr="002962DB" w:rsidRDefault="007A3B15">
      <w:pPr>
        <w:numPr>
          <w:ilvl w:val="0"/>
          <w:numId w:val="1"/>
        </w:numPr>
        <w:tabs>
          <w:tab w:val="left" w:pos="-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у детей, проявляющих интерес к техническому творчеству, нет выхода для проявления своих достижений в мероприятиях и конкурсах.</w:t>
      </w:r>
    </w:p>
    <w:p w14:paraId="65C51082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Учреждение дополнительного образования, в свою очередь, обладает ресурсами, которые позволяют решить обозначенные проблемы, исходя из имеющихся кадровых и материально-технических ресурсов</w:t>
      </w:r>
      <w:r w:rsidR="00AF07DC">
        <w:rPr>
          <w:rFonts w:ascii="Times New Roman" w:eastAsia="Times New Roman" w:hAnsi="Times New Roman" w:cs="Times New Roman"/>
          <w:sz w:val="28"/>
          <w:szCs w:val="28"/>
        </w:rPr>
        <w:t>: в МБУ ДО ДТ «Вектор» открыты новые дополнительные места по направлению «Медиа», разработано программно-методическое обеспечение для реализации данной направленности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5C57" w:rsidRPr="002962DB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реагируя на современные вызовы к способностям и возможностям человека, существенно расширяет спектр предоставляемых возможностей и обеспечиваемых результатов [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5C57" w:rsidRPr="002962DB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54172956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b/>
          <w:i/>
          <w:sz w:val="28"/>
          <w:szCs w:val="28"/>
        </w:rPr>
        <w:t>Целью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сетевой интеграции дошкольного и дополнительного образования является создание образовательного пространства для развития инженерного мышления детей дошкольного возраста.</w:t>
      </w:r>
    </w:p>
    <w:p w14:paraId="1799A77B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14:paraId="7CBAC7FC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ab/>
        <w:t>разработать и экспериментально проверить возможности сетевой интеграции учреждений дошкольного и дополнительного образования в сфере программирования и робототехники;</w:t>
      </w:r>
    </w:p>
    <w:p w14:paraId="2497187E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ab/>
        <w:t>выявить и экспериментально проверить оптимальные варианты создания образовательного пространства для детей дошкольного возраста в сфере программирования и робототехники;</w:t>
      </w:r>
    </w:p>
    <w:p w14:paraId="53935CAF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ab/>
        <w:t>способствовать овладению педагогами профессиональными компетенциями по развитию инженерного мышления детей дошкольного возраста в области программирования и робототехники;</w:t>
      </w:r>
    </w:p>
    <w:p w14:paraId="57578748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ab/>
        <w:t>обеспечить методическое сопровождение образовательной деятельности по внедрению программирования и робототехники в ДОО через сетевое взаимодействие учреждений дополнительного и дошкольного образования.</w:t>
      </w:r>
    </w:p>
    <w:p w14:paraId="53EDA999" w14:textId="77777777" w:rsidR="00B62D5A" w:rsidRPr="002962DB" w:rsidRDefault="007A3B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Создание образовательного пространства является предстартовой площадкой для инженерной и технической деятельности, которую будут проводить дошкольники в стенах учреждений дошкольного и дополнительного образования. Сетевая интеграция позволит решить 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образовательные задачи, которые ранее были не под силу отдельному образовательному учреждению. </w:t>
      </w:r>
    </w:p>
    <w:p w14:paraId="5F90479E" w14:textId="77777777" w:rsidR="00B62D5A" w:rsidRPr="002962DB" w:rsidRDefault="007A3B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Сетевое взаимодействие генерирует новые формы работы и форматы взаимодействия между образовательными организациями: сетевые проекты и программы, условия обмена образовательными результатами, </w:t>
      </w:r>
      <w:r w:rsidR="00AF07DC">
        <w:rPr>
          <w:rFonts w:ascii="Times New Roman" w:eastAsia="Times New Roman" w:hAnsi="Times New Roman" w:cs="Times New Roman"/>
          <w:sz w:val="28"/>
          <w:szCs w:val="28"/>
        </w:rPr>
        <w:t xml:space="preserve">выступает 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AF07D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для личностного и профессионального роста </w:t>
      </w:r>
      <w:r w:rsidR="00AF07DC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работников.</w:t>
      </w:r>
    </w:p>
    <w:p w14:paraId="3D186DF6" w14:textId="77777777" w:rsidR="00B62D5A" w:rsidRPr="002962DB" w:rsidRDefault="007A3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b/>
          <w:sz w:val="28"/>
          <w:szCs w:val="28"/>
        </w:rPr>
        <w:t>Что такое сетевая интеграция? Чем она отличается от сетевого взаимодействия?</w:t>
      </w:r>
    </w:p>
    <w:p w14:paraId="6D3F4FFB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Характерными признаками сетевого взаимодействия, отличающими его от других форм социального взаимодействия, являются:</w:t>
      </w:r>
    </w:p>
    <w:p w14:paraId="30EC3351" w14:textId="77777777" w:rsidR="00B62D5A" w:rsidRPr="002962DB" w:rsidRDefault="007A3B15">
      <w:pPr>
        <w:numPr>
          <w:ilvl w:val="0"/>
          <w:numId w:val="2"/>
        </w:numPr>
        <w:tabs>
          <w:tab w:val="left" w:pos="-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объединяющая цель (основана на заинтересованности участников в использовании совместных материальных, кадровых маркетинговых и информационных ресурсов сети);</w:t>
      </w:r>
    </w:p>
    <w:p w14:paraId="707969E3" w14:textId="77777777" w:rsidR="00B62D5A" w:rsidRPr="002962DB" w:rsidRDefault="007A3B15">
      <w:pPr>
        <w:numPr>
          <w:ilvl w:val="0"/>
          <w:numId w:val="2"/>
        </w:numPr>
        <w:tabs>
          <w:tab w:val="left" w:pos="-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множественность уровней взаимодействия (совместная деятельность осуществляется не по административным каналам, а непосредственно между организациями и людьми);</w:t>
      </w:r>
    </w:p>
    <w:p w14:paraId="7CE023E5" w14:textId="77777777" w:rsidR="00B62D5A" w:rsidRPr="002962DB" w:rsidRDefault="007A3B15">
      <w:pPr>
        <w:numPr>
          <w:ilvl w:val="0"/>
          <w:numId w:val="2"/>
        </w:numPr>
        <w:tabs>
          <w:tab w:val="left" w:pos="-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добровольность связей (используя право выбора партнеров по проектной команде и принятие ответственности за свою ресурсную позицию, участники самостоятельно определяют структуру своего взаимодействия в рамках сети);</w:t>
      </w:r>
    </w:p>
    <w:p w14:paraId="3DCE00E7" w14:textId="77777777" w:rsidR="00B62D5A" w:rsidRPr="002962DB" w:rsidRDefault="007A3B15">
      <w:pPr>
        <w:numPr>
          <w:ilvl w:val="0"/>
          <w:numId w:val="2"/>
        </w:numPr>
        <w:tabs>
          <w:tab w:val="left" w:pos="-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независимость участников (имеется степень свободы, достаточная для возможности расставлять приоритеты по характеру и направленности собственной деятельности и нести ответственность за конечный результат);</w:t>
      </w:r>
    </w:p>
    <w:p w14:paraId="2305695F" w14:textId="77777777" w:rsidR="00B62D5A" w:rsidRPr="002962DB" w:rsidRDefault="007A3B15">
      <w:pPr>
        <w:numPr>
          <w:ilvl w:val="0"/>
          <w:numId w:val="2"/>
        </w:numPr>
        <w:tabs>
          <w:tab w:val="left" w:pos="-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взаимная совместная ответственность за деятельность и ее результаты;</w:t>
      </w:r>
    </w:p>
    <w:p w14:paraId="21A837FB" w14:textId="77777777" w:rsidR="00B62D5A" w:rsidRPr="002962DB" w:rsidRDefault="007A3B15">
      <w:pPr>
        <w:numPr>
          <w:ilvl w:val="0"/>
          <w:numId w:val="2"/>
        </w:numPr>
        <w:tabs>
          <w:tab w:val="left" w:pos="-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множественность лидеров (в организациях, построенных по сетевым принципам, профиль системы лидерства практически постоянно находится в процессе изменения);</w:t>
      </w:r>
    </w:p>
    <w:p w14:paraId="4D786330" w14:textId="77777777" w:rsidR="00B62D5A" w:rsidRPr="002962DB" w:rsidRDefault="007A3B15">
      <w:pPr>
        <w:numPr>
          <w:ilvl w:val="0"/>
          <w:numId w:val="2"/>
        </w:numPr>
        <w:tabs>
          <w:tab w:val="left" w:pos="-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норм сетевого взаимодействия «снизу» посредством процессов самоорганизации и саморегулирования, объединение усилий по достижению определенной цели и решению определенной проблемы.</w:t>
      </w:r>
    </w:p>
    <w:p w14:paraId="1E81FB76" w14:textId="77777777" w:rsidR="00B62D5A" w:rsidRPr="002962DB" w:rsidRDefault="007A3B15">
      <w:pPr>
        <w:numPr>
          <w:ilvl w:val="0"/>
          <w:numId w:val="2"/>
        </w:numPr>
        <w:tabs>
          <w:tab w:val="left" w:pos="-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широкая специализация участников.</w:t>
      </w:r>
    </w:p>
    <w:p w14:paraId="7B989B3B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При сетевом взаимодействии сохраняется независимость участников и для каждого из них сохраняются стимулы к развитию, поскольку их деятельность продолжает носить уникальный характер, обеспечивает взаимную компенсацию их недостатков и усиление преимуществ.</w:t>
      </w:r>
    </w:p>
    <w:p w14:paraId="28881D92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На современном этапе </w:t>
      </w:r>
      <w:r w:rsidRPr="002962DB">
        <w:rPr>
          <w:rFonts w:ascii="Times New Roman" w:eastAsia="Times New Roman" w:hAnsi="Times New Roman" w:cs="Times New Roman"/>
          <w:b/>
          <w:sz w:val="28"/>
          <w:szCs w:val="28"/>
        </w:rPr>
        <w:t>сетевая интеграция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 рассматривается в качестве наиболее актуальной, оптимальной и эффективной формы достижения целей в любой сфере, в том числе образовательной. Сетевое взаимодействие предлагает горизонтальные взаимоотношения, основанные на равноправии и взаимной заинтересованности друг в друге, совместном принятии решений.</w:t>
      </w:r>
    </w:p>
    <w:p w14:paraId="08E33CB0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образовательной практике начало использования понятия «сетевой» приходится на последние два десятилетия XX века, когда метод сетевого планирования был заимствован из экономической науки и управления народным хозяйством и перенесен в область организации образовательной деятельности. </w:t>
      </w:r>
    </w:p>
    <w:p w14:paraId="109BECD4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сеть рассматривается как развивающееся множество различных элементов, находящихся в различных взаимоотношениях и объединенных между собой различными типами связей. Совокупность учреждений, имеющих общие цели, ресурсы для их достижения и единый центр управления ими также называются сетью. Основная идея сети – конкурентное сотрудничество. </w:t>
      </w:r>
    </w:p>
    <w:p w14:paraId="48D94008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Е. В. Василевская рассматривает сетевую организацию как установку на преодоление автономности и закрытости всех учреждений; взаимодействие на принципах социального партнерства; выстраивание прочных и эффективных вертикальных и горизонтальных связей не столько между учрежденческими структурами, сколько между профессиональными 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lastRenderedPageBreak/>
        <w:t>командами, работающими над общими проблемами; когда порядок задается не процедурами, а общими действиями, их логикой</w:t>
      </w:r>
      <w:r w:rsidR="002962DB" w:rsidRPr="002962DB">
        <w:rPr>
          <w:rFonts w:ascii="Times New Roman" w:eastAsia="Times New Roman" w:hAnsi="Times New Roman" w:cs="Times New Roman"/>
          <w:sz w:val="28"/>
          <w:szCs w:val="28"/>
        </w:rPr>
        <w:t xml:space="preserve"> [3]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7A4387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Все процессы в сетевой организации сориентированы на результат. Для них характерны мобильность перегруппировки, краткосрочность существования, </w:t>
      </w:r>
      <w:proofErr w:type="spellStart"/>
      <w:r w:rsidRPr="002962DB">
        <w:rPr>
          <w:rFonts w:ascii="Times New Roman" w:eastAsia="Times New Roman" w:hAnsi="Times New Roman" w:cs="Times New Roman"/>
          <w:sz w:val="28"/>
          <w:szCs w:val="28"/>
        </w:rPr>
        <w:t>консенсусные</w:t>
      </w:r>
      <w:proofErr w:type="spellEnd"/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процедуры. Общими признаками управления в сетевой организации, основанной на горизонтальных связях, являются децентрализация, «организация без границ», менеджмент «без контроля». Рассмотрим их подробнее.</w:t>
      </w:r>
    </w:p>
    <w:p w14:paraId="5A7D7CF7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Сетевая организация представляет собой единую команду. В «организации без границ» преодолеваются рамки узких специальностей и профессиональных ролей, имеется возможность совмещения работ в разных организациях или разных частях одной организации. Управление сетевой организацией заключается в координации совместной деятельности, выстраивании эффективных контактов с конкретными людьми и организациями (менеджмент «без контроля»).</w:t>
      </w:r>
    </w:p>
    <w:p w14:paraId="1B2FF14A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Сетевая организация обеспечивает полноту действий, необходимых для достижения поставленных целей; согласованность связей между всеми субъектами сетевого взаимодействия; реализует дифференцированный подход к работе с педагогическими и руководящими кадрами в соответствии с их информационными и профессиональными потребностями. </w:t>
      </w:r>
    </w:p>
    <w:p w14:paraId="19486A65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При сетевом взаимодействии, с одной стороны, сохраняется независимость участников и для каждого из них сохраняются стимулы к развитию, поскольку их деятельность продолжает носить уникальный характер. Создание сетевой организации означает интеграцию уникального опыта, возможностей и знаний участников, объединяющихся вокруг некоторого проекта, который не может быть выполнен каждым из партнеров в отдельности. Образование сети различными участниками обеспечивает взаимную компенсацию их недостатков и усиление преимуществ.</w:t>
      </w:r>
    </w:p>
    <w:p w14:paraId="0A265540" w14:textId="77777777" w:rsidR="00B62D5A" w:rsidRPr="002962DB" w:rsidRDefault="007A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сетевого взаимодействия каждый участник облада</w:t>
      </w:r>
      <w:r w:rsidR="00AF07DC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определенным ресурсом (кадровым, материальным, 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информационным и т.д.) и </w:t>
      </w:r>
      <w:r w:rsidR="00AF07DC">
        <w:rPr>
          <w:rFonts w:ascii="Times New Roman" w:eastAsia="Times New Roman" w:hAnsi="Times New Roman" w:cs="Times New Roman"/>
          <w:sz w:val="28"/>
          <w:szCs w:val="28"/>
        </w:rPr>
        <w:t xml:space="preserve">готов 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>предоставить беспрепятственный доступ к нему другим участникам. При этом объемы ресурсов могут быть различными у каждого участника.</w:t>
      </w:r>
    </w:p>
    <w:p w14:paraId="7BA12055" w14:textId="77777777" w:rsidR="00B62D5A" w:rsidRPr="002962DB" w:rsidRDefault="007A3B15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Сетевое взаимодействие сегодня становится современной высокоэффективной инновационной технологией, которая позволяет образовательным учреждениям не только функционировать, но и динамично развиваться. Важно заметить, что при сетевом взаимодействии происходит не только распространение инновационных разработок, а также идет процесс диалога между образовательными учреждениями и процесс отражения в них опыта друг друга, отображение тех процессов, которые происходят в системе образования в целом.</w:t>
      </w:r>
    </w:p>
    <w:p w14:paraId="6F6263E6" w14:textId="77777777" w:rsidR="00B62D5A" w:rsidRPr="002962DB" w:rsidRDefault="00F31BD9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Таким образом, о</w:t>
      </w:r>
      <w:r w:rsidR="007A3B15" w:rsidRPr="002962DB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7A3B15" w:rsidRPr="002962DB">
        <w:rPr>
          <w:rFonts w:ascii="Times New Roman" w:eastAsia="Times New Roman" w:hAnsi="Times New Roman" w:cs="Times New Roman"/>
          <w:sz w:val="28"/>
          <w:szCs w:val="28"/>
        </w:rPr>
        <w:t xml:space="preserve"> из наиболее перспективных 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направлений познавательного развития детей дошкольного возраста </w:t>
      </w:r>
      <w:r w:rsidR="007A3B15" w:rsidRPr="002962DB">
        <w:rPr>
          <w:rFonts w:ascii="Times New Roman" w:eastAsia="Times New Roman" w:hAnsi="Times New Roman" w:cs="Times New Roman"/>
          <w:sz w:val="28"/>
          <w:szCs w:val="28"/>
        </w:rPr>
        <w:t>является робототехническое конструирование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3B15" w:rsidRPr="002962DB">
        <w:rPr>
          <w:rFonts w:ascii="Times New Roman" w:eastAsia="Times New Roman" w:hAnsi="Times New Roman" w:cs="Times New Roman"/>
          <w:sz w:val="28"/>
          <w:szCs w:val="28"/>
        </w:rPr>
        <w:t xml:space="preserve">Робототехническое конструирование – это не только развитие моторики, высокий фактор мотивации для занятий интеллектуальной деятельностью, экспериментированием, а также отличная возможность для проявления ребенком своих конструктивных и творческих способностей, возможность приобщить как можно больше детей дошкольного возраста к техническому творчеству. </w:t>
      </w:r>
    </w:p>
    <w:p w14:paraId="2C9F54AF" w14:textId="77777777" w:rsidR="00B62D5A" w:rsidRPr="002962DB" w:rsidRDefault="007A3B15" w:rsidP="007A3B15">
      <w:pPr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14:paraId="7780873A" w14:textId="77777777" w:rsidR="001F63EC" w:rsidRPr="002962DB" w:rsidRDefault="002962DB" w:rsidP="001F63EC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узбасса </w:t>
      </w:r>
      <w:r w:rsidR="001F63EC" w:rsidRPr="002962D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азвитие системы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>узбасса</w:t>
      </w:r>
      <w:r w:rsidR="001F63EC" w:rsidRPr="002962D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на 2014–2025 </w:t>
      </w:r>
      <w:proofErr w:type="gramStart"/>
      <w:r w:rsidRPr="002962DB">
        <w:rPr>
          <w:rFonts w:ascii="Times New Roman" w:eastAsia="Times New Roman" w:hAnsi="Times New Roman" w:cs="Times New Roman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3EC" w:rsidRPr="002962DB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F63EC" w:rsidRPr="002962DB">
        <w:rPr>
          <w:rFonts w:ascii="Times New Roman" w:eastAsia="Times New Roman" w:hAnsi="Times New Roman" w:cs="Times New Roman"/>
          <w:sz w:val="28"/>
          <w:szCs w:val="28"/>
        </w:rPr>
        <w:t xml:space="preserve">тверждена постановлением Коллегии Администрации Кемеровской области от 4 сентября 2013 г. № 367]. – </w:t>
      </w:r>
      <w:r w:rsidR="001F63EC" w:rsidRPr="002962DB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1F63EC" w:rsidRPr="002962D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="001F63EC" w:rsidRPr="002962D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https://кузбасс-2035.рф/</w:t>
        </w:r>
      </w:hyperlink>
      <w:r w:rsidR="001F63EC" w:rsidRPr="002962DB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="001F63EC" w:rsidRPr="002962DB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="001F63EC" w:rsidRPr="002962DB">
        <w:rPr>
          <w:rFonts w:ascii="Times New Roman" w:eastAsia="Times New Roman" w:hAnsi="Times New Roman" w:cs="Times New Roman"/>
          <w:sz w:val="28"/>
          <w:szCs w:val="28"/>
        </w:rPr>
        <w:t xml:space="preserve"> электронный.</w:t>
      </w:r>
    </w:p>
    <w:p w14:paraId="18D0AB1E" w14:textId="77777777" w:rsidR="00B62D5A" w:rsidRPr="002962DB" w:rsidRDefault="007A3B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62DB">
        <w:rPr>
          <w:rFonts w:ascii="Times New Roman" w:eastAsia="Times New Roman" w:hAnsi="Times New Roman" w:cs="Times New Roman"/>
          <w:sz w:val="28"/>
          <w:szCs w:val="28"/>
        </w:rPr>
        <w:t>Бражук</w:t>
      </w:r>
      <w:proofErr w:type="spellEnd"/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, С. В. Интеграция дополнительного образования детей и дошкольного образования в свете внедрения федеральных государственных образовательных стандартов (ФГОС) / С. В. </w:t>
      </w:r>
      <w:proofErr w:type="spellStart"/>
      <w:r w:rsidRPr="002962DB">
        <w:rPr>
          <w:rFonts w:ascii="Times New Roman" w:eastAsia="Times New Roman" w:hAnsi="Times New Roman" w:cs="Times New Roman"/>
          <w:sz w:val="28"/>
          <w:szCs w:val="28"/>
        </w:rPr>
        <w:t>Бражук</w:t>
      </w:r>
      <w:proofErr w:type="spellEnd"/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62DB" w:rsidRPr="002962D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9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// Проблемы и перспективы развития </w:t>
      </w:r>
      <w:proofErr w:type="gramStart"/>
      <w:r w:rsidRPr="002962DB">
        <w:rPr>
          <w:rFonts w:ascii="Times New Roman" w:eastAsia="Times New Roman" w:hAnsi="Times New Roman" w:cs="Times New Roman"/>
          <w:sz w:val="28"/>
          <w:szCs w:val="28"/>
        </w:rPr>
        <w:t>образования :</w:t>
      </w:r>
      <w:proofErr w:type="gramEnd"/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материалы VII </w:t>
      </w:r>
      <w:proofErr w:type="spellStart"/>
      <w:r w:rsidRPr="002962DB"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. науч. </w:t>
      </w:r>
      <w:proofErr w:type="spellStart"/>
      <w:r w:rsidRPr="002962DB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. (г. Краснодар, сентябрь 2015 г.). </w:t>
      </w:r>
      <w:r w:rsidR="002962DB" w:rsidRPr="002962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62DB">
        <w:rPr>
          <w:rFonts w:ascii="Times New Roman" w:eastAsia="Times New Roman" w:hAnsi="Times New Roman" w:cs="Times New Roman"/>
          <w:sz w:val="28"/>
          <w:szCs w:val="28"/>
        </w:rPr>
        <w:t>Краснодар :</w:t>
      </w:r>
      <w:proofErr w:type="gramEnd"/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Новация, 2015. </w:t>
      </w:r>
      <w:r w:rsidR="001F63EC" w:rsidRPr="002962D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С. 12-15. – URL: </w:t>
      </w:r>
      <w:hyperlink r:id="rId7">
        <w:r w:rsidRPr="002962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https://moluch.ru/conf/ped/archive/203/8680/</w:t>
        </w:r>
      </w:hyperlink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18.10.2021).</w:t>
      </w:r>
      <w:r w:rsidR="001F63EC" w:rsidRPr="002962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1F63EC" w:rsidRPr="002962DB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="001F63EC" w:rsidRPr="002962DB">
        <w:rPr>
          <w:rFonts w:ascii="Times New Roman" w:eastAsia="Times New Roman" w:hAnsi="Times New Roman" w:cs="Times New Roman"/>
          <w:sz w:val="28"/>
          <w:szCs w:val="28"/>
        </w:rPr>
        <w:t xml:space="preserve"> электронный.</w:t>
      </w:r>
    </w:p>
    <w:p w14:paraId="184158DF" w14:textId="77777777" w:rsidR="002962DB" w:rsidRPr="002962DB" w:rsidRDefault="002962DB" w:rsidP="002962DB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Василевская, Е. В. Сетевая организация как новый тип отношений и деятельности в современных условиях / Е. В. Василевская. – URL: </w:t>
      </w:r>
      <w:hyperlink r:id="rId8" w:history="1">
        <w:r w:rsidRPr="002962D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https://wiki.ippk.ru/index.php/Василевская_Е.В._Сетевая_организация_как_новый_тип_отношений_и_деятельности_в_современных_условиях</w:t>
        </w:r>
      </w:hyperlink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2962DB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электронный.</w:t>
      </w:r>
    </w:p>
    <w:p w14:paraId="1DFB149E" w14:textId="77777777" w:rsidR="00B62D5A" w:rsidRPr="002962DB" w:rsidRDefault="002962DB" w:rsidP="002962DB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B15" w:rsidRPr="002962DB">
        <w:rPr>
          <w:rFonts w:ascii="Times New Roman" w:eastAsia="Times New Roman" w:hAnsi="Times New Roman" w:cs="Times New Roman"/>
          <w:sz w:val="28"/>
          <w:szCs w:val="28"/>
        </w:rPr>
        <w:t>Волкова, Е.</w:t>
      </w:r>
      <w:r w:rsidR="001F63EC" w:rsidRPr="0029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B15" w:rsidRPr="002962DB">
        <w:rPr>
          <w:rFonts w:ascii="Times New Roman" w:eastAsia="Times New Roman" w:hAnsi="Times New Roman" w:cs="Times New Roman"/>
          <w:sz w:val="28"/>
          <w:szCs w:val="28"/>
        </w:rPr>
        <w:t xml:space="preserve">В. Определение понятия образовательный робототехнический конструктор / Е.В. Волкова // Психология и педагогика: актуальные вопросы, достижения и инновации. Сборник статей II Международной научно-практической конференции. Под общей редакцией Г.Ю. </w:t>
      </w:r>
      <w:proofErr w:type="gramStart"/>
      <w:r w:rsidR="007A3B15" w:rsidRPr="002962DB">
        <w:rPr>
          <w:rFonts w:ascii="Times New Roman" w:eastAsia="Times New Roman" w:hAnsi="Times New Roman" w:cs="Times New Roman"/>
          <w:sz w:val="28"/>
          <w:szCs w:val="28"/>
        </w:rPr>
        <w:t>Гуляева.–</w:t>
      </w:r>
      <w:proofErr w:type="gramEnd"/>
      <w:r w:rsidR="007A3B15" w:rsidRPr="002962DB">
        <w:rPr>
          <w:rFonts w:ascii="Times New Roman" w:eastAsia="Times New Roman" w:hAnsi="Times New Roman" w:cs="Times New Roman"/>
          <w:sz w:val="28"/>
          <w:szCs w:val="28"/>
        </w:rPr>
        <w:t xml:space="preserve"> Пенза: Наука и Просвещение (ИП Гуляев Г.Ю.) – 2016.</w:t>
      </w:r>
      <w:r w:rsidR="001F63EC" w:rsidRPr="002962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1F63EC" w:rsidRPr="002962DB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="001F63EC" w:rsidRPr="002962DB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14:paraId="4452AE51" w14:textId="77777777" w:rsidR="00B62D5A" w:rsidRPr="002962DB" w:rsidRDefault="007A3B15" w:rsidP="007A3B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>Головина, Б.</w:t>
      </w:r>
      <w:r w:rsidR="00FA5C57" w:rsidRPr="0029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>Г. Робототехника В ДОУ /</w:t>
      </w:r>
      <w:r w:rsidR="00383A69" w:rsidRPr="002962DB">
        <w:rPr>
          <w:rFonts w:ascii="Times New Roman" w:eastAsia="Times New Roman" w:hAnsi="Times New Roman" w:cs="Times New Roman"/>
          <w:sz w:val="28"/>
          <w:szCs w:val="28"/>
        </w:rPr>
        <w:t xml:space="preserve"> Б. Г. Головина.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– URL: </w:t>
      </w:r>
      <w:hyperlink r:id="rId9">
        <w:r w:rsidRPr="002962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http://detstvogid.ru/robototehnika-v-dou/.html</w:t>
        </w:r>
      </w:hyperlink>
      <w:r w:rsidR="00383A69" w:rsidRPr="002962D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2962DB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электронный.</w:t>
      </w:r>
    </w:p>
    <w:p w14:paraId="32F626C1" w14:textId="77777777" w:rsidR="00B62D5A" w:rsidRPr="002962DB" w:rsidRDefault="007A3B1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Дятлова, Н. В. Развитие конструктивной деятельности детей старшего дошкольного возраста / Н.В. Дятлова // Молодой ученый. – 2016. – №14. – С. 536-537. – URL: </w:t>
      </w:r>
      <w:hyperlink r:id="rId10" w:history="1">
        <w:r w:rsidRPr="002962D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https://moluch.ru/archive/118/32529/</w:t>
        </w:r>
      </w:hyperlink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2962DB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2962DB">
        <w:rPr>
          <w:rFonts w:ascii="Times New Roman" w:eastAsia="Times New Roman" w:hAnsi="Times New Roman" w:cs="Times New Roman"/>
          <w:sz w:val="28"/>
          <w:szCs w:val="28"/>
        </w:rPr>
        <w:t xml:space="preserve"> электронный.</w:t>
      </w:r>
    </w:p>
    <w:p w14:paraId="28397EF9" w14:textId="77777777" w:rsidR="00B62D5A" w:rsidRPr="002962DB" w:rsidRDefault="00B62D5A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62D5A" w:rsidRPr="0029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06CC3"/>
    <w:multiLevelType w:val="multilevel"/>
    <w:tmpl w:val="976A6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751ECE"/>
    <w:multiLevelType w:val="multilevel"/>
    <w:tmpl w:val="01DC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A93631"/>
    <w:multiLevelType w:val="multilevel"/>
    <w:tmpl w:val="4F2CC1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D5A"/>
    <w:rsid w:val="001F63EC"/>
    <w:rsid w:val="002962DB"/>
    <w:rsid w:val="00315279"/>
    <w:rsid w:val="00383A69"/>
    <w:rsid w:val="00392FF6"/>
    <w:rsid w:val="00551CD9"/>
    <w:rsid w:val="007A3B15"/>
    <w:rsid w:val="00AF07DC"/>
    <w:rsid w:val="00B62D5A"/>
    <w:rsid w:val="00F31BD9"/>
    <w:rsid w:val="00F64603"/>
    <w:rsid w:val="00F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0A10"/>
  <w15:docId w15:val="{19D6F81E-235C-4464-978E-42591561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83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B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1BD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FA5C5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83A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383A69"/>
    <w:pPr>
      <w:ind w:left="720"/>
      <w:contextualSpacing/>
    </w:pPr>
  </w:style>
  <w:style w:type="paragraph" w:customStyle="1" w:styleId="ConsPlusTitle">
    <w:name w:val="ConsPlusTitle"/>
    <w:rsid w:val="00383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83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2962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ippk.ru/index.php/&#1042;&#1072;&#1089;&#1080;&#1083;&#1077;&#1074;&#1089;&#1082;&#1072;&#1103;_&#1045;.&#1042;._&#1057;&#1077;&#1090;&#1077;&#1074;&#1072;&#1103;_&#1086;&#1088;&#1075;&#1072;&#1085;&#1080;&#1079;&#1072;&#1094;&#1080;&#1103;_&#1082;&#1072;&#1082;_&#1085;&#1086;&#1074;&#1099;&#1081;_&#1090;&#1080;&#1087;_&#1086;&#1090;&#1085;&#1086;&#1096;&#1077;&#1085;&#1080;&#1081;_&#1080;_&#1076;&#1077;&#1103;&#1090;&#1077;&#1083;&#1100;&#1085;&#1086;&#1089;&#1090;&#1080;_&#1074;_&#1089;&#1086;&#1074;&#1088;&#1077;&#1084;&#1077;&#1085;&#1085;&#1099;&#1093;_&#1091;&#1089;&#1083;&#1086;&#1074;&#1080;&#1103;&#109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luch.ru/conf/ped/archive/203/868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2;&#1091;&#1079;&#1073;&#1072;&#1089;&#1089;-2035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tod@domvektor.ru" TargetMode="External"/><Relationship Id="rId10" Type="http://schemas.openxmlformats.org/officeDocument/2006/relationships/hyperlink" Target="https://moluch.ru/archive/118/325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tvogid.ru/robototehnika-v-dou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5</cp:revision>
  <dcterms:created xsi:type="dcterms:W3CDTF">2021-10-19T02:19:00Z</dcterms:created>
  <dcterms:modified xsi:type="dcterms:W3CDTF">2022-01-13T10:47:00Z</dcterms:modified>
</cp:coreProperties>
</file>